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Ferguson Jack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68,555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on February 13, 2018, with vesting scheduled in ten annual installments of 500 units each commencing September 1, 2018.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J. McGrath, attorney-in-fact for Jack Ferguson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7600" TargetMode="External"/><Relationship Id="rId5" Type="http://schemas.openxmlformats.org/officeDocument/2006/relationships/hyperlink" Target="http://www.sec.gov/cgi-bin/browse-edgar?action=getcompany&amp;CIK=00010503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3336</Characters>
  <CharactersWithSpaces>3873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